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52" w:rsidRPr="00E73086" w:rsidRDefault="006D2652" w:rsidP="002513B5">
      <w:pPr>
        <w:framePr w:w="4126" w:h="2980" w:hSpace="10080" w:vSpace="40" w:wrap="notBeside" w:vAnchor="text" w:hAnchor="page" w:x="766" w:y="252" w:anchorLock="1"/>
        <w:spacing w:after="0"/>
        <w:ind w:left="80" w:right="200"/>
        <w:jc w:val="center"/>
        <w:rPr>
          <w:rFonts w:ascii="Times New Roman" w:hAnsi="Times New Roman"/>
          <w:b/>
          <w:sz w:val="28"/>
          <w:szCs w:val="28"/>
        </w:rPr>
      </w:pPr>
      <w:r w:rsidRPr="00E73086">
        <w:rPr>
          <w:rFonts w:ascii="Times New Roman" w:hAnsi="Times New Roman"/>
          <w:b/>
          <w:sz w:val="28"/>
          <w:szCs w:val="28"/>
        </w:rPr>
        <w:t xml:space="preserve">Администрация </w:t>
      </w:r>
    </w:p>
    <w:p w:rsidR="006D2652" w:rsidRPr="00E73086" w:rsidRDefault="006D2652" w:rsidP="002513B5">
      <w:pPr>
        <w:framePr w:w="4126" w:h="2980" w:hSpace="10080" w:vSpace="40" w:wrap="notBeside" w:vAnchor="text" w:hAnchor="page" w:x="766" w:y="252" w:anchorLock="1"/>
        <w:spacing w:after="0"/>
        <w:ind w:left="80" w:right="200"/>
        <w:jc w:val="center"/>
        <w:rPr>
          <w:rFonts w:ascii="Times New Roman" w:hAnsi="Times New Roman"/>
          <w:b/>
          <w:sz w:val="28"/>
          <w:szCs w:val="28"/>
        </w:rPr>
      </w:pPr>
      <w:r w:rsidRPr="00E73086">
        <w:rPr>
          <w:rFonts w:ascii="Times New Roman" w:hAnsi="Times New Roman"/>
          <w:b/>
          <w:sz w:val="28"/>
          <w:szCs w:val="28"/>
        </w:rPr>
        <w:t>сельского поселения</w:t>
      </w:r>
    </w:p>
    <w:p w:rsidR="006D2652" w:rsidRPr="00E73086" w:rsidRDefault="006D2652" w:rsidP="002513B5">
      <w:pPr>
        <w:framePr w:w="4126" w:h="2980" w:hSpace="10080" w:vSpace="40" w:wrap="notBeside" w:vAnchor="text" w:hAnchor="page" w:x="766" w:y="252" w:anchorLock="1"/>
        <w:spacing w:after="0"/>
        <w:ind w:left="80" w:right="200"/>
        <w:jc w:val="center"/>
        <w:rPr>
          <w:rFonts w:ascii="Times New Roman" w:hAnsi="Times New Roman"/>
          <w:b/>
          <w:sz w:val="28"/>
          <w:szCs w:val="28"/>
        </w:rPr>
      </w:pPr>
      <w:r w:rsidRPr="00E73086">
        <w:rPr>
          <w:rFonts w:ascii="Times New Roman" w:hAnsi="Times New Roman"/>
          <w:b/>
          <w:sz w:val="28"/>
          <w:szCs w:val="28"/>
        </w:rPr>
        <w:t xml:space="preserve"> Кутузовский</w:t>
      </w:r>
    </w:p>
    <w:p w:rsidR="006D2652" w:rsidRPr="00E73086" w:rsidRDefault="006D2652" w:rsidP="002513B5">
      <w:pPr>
        <w:framePr w:w="4126" w:h="2980" w:hSpace="10080" w:vSpace="40" w:wrap="notBeside" w:vAnchor="text" w:hAnchor="page" w:x="766" w:y="252" w:anchorLock="1"/>
        <w:spacing w:after="0"/>
        <w:ind w:left="80" w:right="200"/>
        <w:jc w:val="center"/>
        <w:rPr>
          <w:rFonts w:ascii="Times New Roman" w:hAnsi="Times New Roman"/>
          <w:b/>
          <w:sz w:val="28"/>
          <w:szCs w:val="28"/>
        </w:rPr>
      </w:pPr>
      <w:r w:rsidRPr="00E73086">
        <w:rPr>
          <w:rFonts w:ascii="Times New Roman" w:hAnsi="Times New Roman"/>
          <w:b/>
          <w:sz w:val="28"/>
          <w:szCs w:val="28"/>
        </w:rPr>
        <w:t>муниципального района Сергиевский</w:t>
      </w:r>
    </w:p>
    <w:p w:rsidR="006D2652" w:rsidRPr="006D2652" w:rsidRDefault="006D2652" w:rsidP="002513B5">
      <w:pPr>
        <w:framePr w:w="4126" w:h="2980" w:hSpace="10080" w:vSpace="40" w:wrap="notBeside" w:vAnchor="text" w:hAnchor="page" w:x="766" w:y="252" w:anchorLock="1"/>
        <w:spacing w:after="0"/>
        <w:ind w:left="80" w:right="200"/>
        <w:jc w:val="center"/>
        <w:rPr>
          <w:rFonts w:ascii="Times New Roman" w:hAnsi="Times New Roman"/>
          <w:b/>
          <w:sz w:val="28"/>
          <w:szCs w:val="28"/>
        </w:rPr>
      </w:pPr>
      <w:r w:rsidRPr="00E73086">
        <w:rPr>
          <w:rFonts w:ascii="Times New Roman" w:hAnsi="Times New Roman"/>
          <w:b/>
          <w:sz w:val="28"/>
          <w:szCs w:val="28"/>
        </w:rPr>
        <w:t>Самарской области</w:t>
      </w:r>
    </w:p>
    <w:p w:rsidR="006D2652" w:rsidRDefault="006D2652" w:rsidP="002513B5">
      <w:pPr>
        <w:framePr w:w="4126" w:h="2980" w:hSpace="10080" w:vSpace="40" w:wrap="notBeside" w:vAnchor="text" w:hAnchor="page" w:x="766" w:y="252" w:anchorLock="1"/>
        <w:spacing w:after="0"/>
        <w:jc w:val="center"/>
        <w:rPr>
          <w:rFonts w:ascii="Times New Roman" w:hAnsi="Times New Roman"/>
          <w:b/>
          <w:sz w:val="24"/>
          <w:szCs w:val="24"/>
        </w:rPr>
      </w:pPr>
    </w:p>
    <w:p w:rsidR="006D2652" w:rsidRPr="000A6C1B" w:rsidRDefault="006D2652" w:rsidP="002513B5">
      <w:pPr>
        <w:framePr w:w="4126" w:h="2980" w:hSpace="10080" w:vSpace="40" w:wrap="notBeside" w:vAnchor="text" w:hAnchor="page" w:x="766" w:y="252" w:anchorLock="1"/>
        <w:spacing w:after="0"/>
        <w:jc w:val="center"/>
        <w:rPr>
          <w:rFonts w:ascii="Times New Roman" w:hAnsi="Times New Roman"/>
          <w:b/>
          <w:sz w:val="24"/>
          <w:szCs w:val="24"/>
        </w:rPr>
      </w:pPr>
      <w:r w:rsidRPr="000A6C1B">
        <w:rPr>
          <w:rFonts w:ascii="Times New Roman" w:hAnsi="Times New Roman"/>
          <w:b/>
          <w:sz w:val="24"/>
          <w:szCs w:val="24"/>
        </w:rPr>
        <w:t>ПОСТАНОВЛЕНИЕ</w:t>
      </w:r>
    </w:p>
    <w:p w:rsidR="006D2652" w:rsidRDefault="006D2652" w:rsidP="002513B5">
      <w:pPr>
        <w:framePr w:w="4126" w:h="2980" w:hSpace="10080" w:vSpace="40" w:wrap="notBeside" w:vAnchor="text" w:hAnchor="page" w:x="766" w:y="252" w:anchorLock="1"/>
        <w:spacing w:after="0"/>
        <w:ind w:firstLine="0"/>
        <w:rPr>
          <w:rFonts w:ascii="Times New Roman" w:hAnsi="Times New Roman"/>
          <w:sz w:val="24"/>
          <w:szCs w:val="24"/>
        </w:rPr>
      </w:pPr>
    </w:p>
    <w:p w:rsidR="006D2652" w:rsidRPr="00E73086" w:rsidRDefault="006D2652" w:rsidP="002513B5">
      <w:pPr>
        <w:framePr w:w="4126" w:h="2980" w:hSpace="10080" w:vSpace="40" w:wrap="notBeside" w:vAnchor="text" w:hAnchor="page" w:x="766" w:y="252" w:anchorLock="1"/>
        <w:spacing w:after="0"/>
        <w:ind w:firstLine="0"/>
        <w:rPr>
          <w:b/>
          <w:sz w:val="28"/>
          <w:szCs w:val="28"/>
        </w:rPr>
      </w:pPr>
      <w:r>
        <w:rPr>
          <w:rFonts w:ascii="Times New Roman" w:hAnsi="Times New Roman"/>
          <w:sz w:val="24"/>
          <w:szCs w:val="24"/>
        </w:rPr>
        <w:t xml:space="preserve">       </w:t>
      </w:r>
      <w:r w:rsidR="002513B5">
        <w:rPr>
          <w:rFonts w:ascii="Times New Roman" w:hAnsi="Times New Roman"/>
          <w:sz w:val="28"/>
          <w:szCs w:val="28"/>
        </w:rPr>
        <w:t xml:space="preserve">           24.09.</w:t>
      </w:r>
      <w:r w:rsidRPr="00E73086">
        <w:rPr>
          <w:rFonts w:ascii="Times New Roman" w:hAnsi="Times New Roman"/>
          <w:sz w:val="28"/>
          <w:szCs w:val="28"/>
        </w:rPr>
        <w:t xml:space="preserve">2021 г. № </w:t>
      </w:r>
      <w:r w:rsidR="002513B5">
        <w:rPr>
          <w:rFonts w:ascii="Times New Roman" w:hAnsi="Times New Roman"/>
          <w:sz w:val="28"/>
          <w:szCs w:val="28"/>
        </w:rPr>
        <w:t>31</w:t>
      </w:r>
    </w:p>
    <w:tbl>
      <w:tblPr>
        <w:tblpPr w:leftFromText="180" w:rightFromText="180" w:vertAnchor="page" w:horzAnchor="margin" w:tblpY="465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2513B5" w:rsidTr="002513B5">
        <w:tc>
          <w:tcPr>
            <w:tcW w:w="5495" w:type="dxa"/>
          </w:tcPr>
          <w:p w:rsidR="002513B5" w:rsidRDefault="002513B5" w:rsidP="002513B5">
            <w:pPr>
              <w:spacing w:after="0" w:line="0" w:lineRule="atLeast"/>
              <w:ind w:firstLine="0"/>
              <w:jc w:val="left"/>
              <w:rPr>
                <w:rFonts w:ascii="Times New Roman" w:eastAsia="Calibri" w:hAnsi="Times New Roman" w:cs="Times New Roman"/>
                <w:sz w:val="28"/>
                <w:szCs w:val="28"/>
              </w:rPr>
            </w:pPr>
          </w:p>
          <w:p w:rsidR="002513B5" w:rsidRPr="00037708" w:rsidRDefault="002513B5" w:rsidP="002513B5">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rsidR="002513B5" w:rsidRPr="00BD2FDE" w:rsidRDefault="002513B5" w:rsidP="002513B5">
            <w:pPr>
              <w:rPr>
                <w:rFonts w:ascii="Calibri" w:eastAsia="Calibri" w:hAnsi="Calibri"/>
              </w:rPr>
            </w:pPr>
          </w:p>
        </w:tc>
      </w:tr>
    </w:tbl>
    <w:p w:rsidR="003C6FEE" w:rsidRDefault="003C6FEE" w:rsidP="005F0034">
      <w:pPr>
        <w:tabs>
          <w:tab w:val="left" w:pos="2340"/>
          <w:tab w:val="left" w:pos="8340"/>
        </w:tabs>
        <w:spacing w:before="100" w:beforeAutospacing="1" w:after="0"/>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ab/>
      </w:r>
      <w:r w:rsidR="005F0034">
        <w:rPr>
          <w:rFonts w:ascii="Times New Roman" w:eastAsia="Times New Roman" w:hAnsi="Times New Roman" w:cs="Times New Roman"/>
          <w:b/>
          <w:bCs/>
          <w:sz w:val="27"/>
          <w:szCs w:val="27"/>
          <w:lang w:eastAsia="ru-RU"/>
        </w:rPr>
        <w:tab/>
        <w:t xml:space="preserve">                                                  </w:t>
      </w:r>
    </w:p>
    <w:p w:rsidR="0085260D" w:rsidRDefault="0085260D" w:rsidP="006D2652">
      <w:pPr>
        <w:spacing w:after="120"/>
        <w:ind w:firstLine="0"/>
        <w:rPr>
          <w:rFonts w:ascii="Times New Roman" w:hAnsi="Times New Roman" w:cs="Times New Roman"/>
          <w:sz w:val="28"/>
          <w:szCs w:val="28"/>
        </w:rPr>
      </w:pPr>
    </w:p>
    <w:p w:rsidR="005F0034" w:rsidRDefault="005F0034" w:rsidP="0078120E">
      <w:pPr>
        <w:autoSpaceDE w:val="0"/>
        <w:autoSpaceDN w:val="0"/>
        <w:adjustRightInd w:val="0"/>
        <w:spacing w:after="0"/>
        <w:ind w:firstLine="708"/>
        <w:rPr>
          <w:rFonts w:ascii="Times New Roman" w:eastAsia="Calibri" w:hAnsi="Times New Roman" w:cs="Times New Roman"/>
          <w:sz w:val="28"/>
          <w:szCs w:val="28"/>
        </w:rPr>
      </w:pPr>
    </w:p>
    <w:p w:rsidR="005F0034" w:rsidRDefault="005F0034" w:rsidP="0078120E">
      <w:pPr>
        <w:autoSpaceDE w:val="0"/>
        <w:autoSpaceDN w:val="0"/>
        <w:adjustRightInd w:val="0"/>
        <w:spacing w:after="0"/>
        <w:ind w:firstLine="708"/>
        <w:rPr>
          <w:rFonts w:ascii="Times New Roman" w:eastAsia="Calibri" w:hAnsi="Times New Roman" w:cs="Times New Roman"/>
          <w:sz w:val="28"/>
          <w:szCs w:val="28"/>
        </w:rPr>
      </w:pPr>
    </w:p>
    <w:p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5F0034">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2513B5">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6D2652">
        <w:rPr>
          <w:rFonts w:ascii="Times New Roman" w:hAnsi="Times New Roman" w:cs="Times New Roman"/>
          <w:sz w:val="28"/>
          <w:szCs w:val="28"/>
        </w:rPr>
        <w:t>сельского</w:t>
      </w:r>
      <w:r w:rsidR="00037708">
        <w:rPr>
          <w:rFonts w:ascii="Times New Roman" w:hAnsi="Times New Roman" w:cs="Times New Roman"/>
          <w:sz w:val="28"/>
          <w:szCs w:val="28"/>
        </w:rPr>
        <w:t xml:space="preserve"> поселения </w:t>
      </w:r>
      <w:r w:rsidR="006D2652">
        <w:rPr>
          <w:rFonts w:ascii="Times New Roman" w:hAnsi="Times New Roman" w:cs="Times New Roman"/>
          <w:sz w:val="28"/>
          <w:szCs w:val="28"/>
        </w:rPr>
        <w:t>Кутузовский</w:t>
      </w:r>
      <w:r w:rsidR="00037708">
        <w:rPr>
          <w:rFonts w:ascii="Times New Roman" w:hAnsi="Times New Roman" w:cs="Times New Roman"/>
          <w:sz w:val="28"/>
          <w:szCs w:val="28"/>
        </w:rPr>
        <w:t xml:space="preserve">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6D2652">
        <w:rPr>
          <w:rFonts w:ascii="Times New Roman" w:eastAsia="Calibri" w:hAnsi="Times New Roman" w:cs="Times New Roman"/>
          <w:sz w:val="28"/>
          <w:szCs w:val="28"/>
        </w:rPr>
        <w:t>сельского</w:t>
      </w:r>
      <w:r w:rsidR="004A6874">
        <w:rPr>
          <w:rFonts w:ascii="Times New Roman" w:eastAsia="Calibri" w:hAnsi="Times New Roman" w:cs="Times New Roman"/>
          <w:sz w:val="28"/>
          <w:szCs w:val="28"/>
        </w:rPr>
        <w:t xml:space="preserve"> поселения </w:t>
      </w:r>
      <w:r w:rsidR="006D2652">
        <w:rPr>
          <w:rFonts w:ascii="Times New Roman" w:eastAsia="Calibri" w:hAnsi="Times New Roman" w:cs="Times New Roman"/>
          <w:sz w:val="28"/>
          <w:szCs w:val="28"/>
        </w:rPr>
        <w:t>Кутузовский</w:t>
      </w:r>
      <w:r w:rsidR="004A6874">
        <w:rPr>
          <w:rFonts w:ascii="Times New Roman" w:eastAsia="Calibri" w:hAnsi="Times New Roman" w:cs="Times New Roman"/>
          <w:sz w:val="28"/>
          <w:szCs w:val="28"/>
        </w:rPr>
        <w:t xml:space="preserve"> </w:t>
      </w:r>
      <w:r w:rsidR="00A36F72" w:rsidRPr="005748D8">
        <w:rPr>
          <w:rFonts w:ascii="Times New Roman" w:eastAsia="Calibri" w:hAnsi="Times New Roman" w:cs="Times New Roman"/>
          <w:sz w:val="28"/>
          <w:szCs w:val="28"/>
        </w:rPr>
        <w:t>муниципального района Сергиевский</w:t>
      </w:r>
    </w:p>
    <w:p w:rsidR="00822B51" w:rsidRDefault="00822B51" w:rsidP="008A4EE0">
      <w:pPr>
        <w:pStyle w:val="ConsPlusNormal"/>
        <w:jc w:val="both"/>
        <w:rPr>
          <w:rFonts w:ascii="Times New Roman" w:eastAsia="Calibri" w:hAnsi="Times New Roman" w:cs="Times New Roman"/>
          <w:sz w:val="28"/>
          <w:szCs w:val="28"/>
        </w:rPr>
      </w:pP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6D2652">
        <w:rPr>
          <w:rFonts w:ascii="Times New Roman" w:hAnsi="Times New Roman" w:cs="Times New Roman"/>
          <w:sz w:val="28"/>
          <w:szCs w:val="28"/>
        </w:rPr>
        <w:t xml:space="preserve">дминистрацией сельского </w:t>
      </w:r>
      <w:r w:rsidR="004A6874">
        <w:rPr>
          <w:rFonts w:ascii="Times New Roman" w:hAnsi="Times New Roman" w:cs="Times New Roman"/>
          <w:sz w:val="28"/>
          <w:szCs w:val="28"/>
        </w:rPr>
        <w:t xml:space="preserve"> поселения </w:t>
      </w:r>
      <w:r w:rsidR="006D2652">
        <w:rPr>
          <w:rFonts w:ascii="Times New Roman" w:hAnsi="Times New Roman" w:cs="Times New Roman"/>
          <w:sz w:val="28"/>
          <w:szCs w:val="28"/>
        </w:rPr>
        <w:t>Кутузовский</w:t>
      </w:r>
      <w:r w:rsidR="004A6874">
        <w:rPr>
          <w:rFonts w:ascii="Times New Roman" w:hAnsi="Times New Roman" w:cs="Times New Roman"/>
          <w:sz w:val="28"/>
          <w:szCs w:val="28"/>
        </w:rPr>
        <w:t xml:space="preserve"> </w:t>
      </w:r>
      <w:r w:rsidR="00BC73C1" w:rsidRPr="00BC73C1">
        <w:rPr>
          <w:rFonts w:ascii="Times New Roman" w:hAnsi="Times New Roman" w:cs="Times New Roman"/>
          <w:sz w:val="28"/>
          <w:szCs w:val="28"/>
        </w:rPr>
        <w:t xml:space="preserve">муниципального района Сергиевский </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6D2652">
        <w:rPr>
          <w:rFonts w:ascii="Times New Roman" w:hAnsi="Times New Roman" w:cs="Times New Roman"/>
          <w:sz w:val="28"/>
          <w:szCs w:val="28"/>
        </w:rPr>
        <w:t xml:space="preserve"> </w:t>
      </w:r>
      <w:r w:rsidR="0085523E" w:rsidRPr="0085523E">
        <w:rPr>
          <w:rFonts w:ascii="Times New Roman" w:hAnsi="Times New Roman"/>
          <w:sz w:val="28"/>
          <w:szCs w:val="28"/>
        </w:rPr>
        <w:t>контроле в сфере благоустройства</w:t>
      </w:r>
      <w:r w:rsidR="00743F49">
        <w:rPr>
          <w:rFonts w:ascii="Times New Roman" w:hAnsi="Times New Roman"/>
          <w:sz w:val="28"/>
          <w:szCs w:val="28"/>
        </w:rPr>
        <w:t>,</w:t>
      </w:r>
      <w:r w:rsidR="006D2652">
        <w:rPr>
          <w:rFonts w:ascii="Times New Roman" w:hAnsi="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6D2652">
        <w:rPr>
          <w:rFonts w:ascii="Times New Roman" w:hAnsi="Times New Roman" w:cs="Times New Roman"/>
          <w:sz w:val="28"/>
          <w:szCs w:val="28"/>
        </w:rPr>
        <w:t>сельского</w:t>
      </w:r>
      <w:r w:rsidR="001A47EE" w:rsidRPr="001A47EE">
        <w:rPr>
          <w:rFonts w:ascii="Times New Roman" w:hAnsi="Times New Roman" w:cs="Times New Roman"/>
          <w:sz w:val="28"/>
          <w:szCs w:val="28"/>
        </w:rPr>
        <w:t xml:space="preserve"> поселения </w:t>
      </w:r>
      <w:r w:rsidR="006D2652">
        <w:rPr>
          <w:rFonts w:ascii="Times New Roman" w:hAnsi="Times New Roman" w:cs="Times New Roman"/>
          <w:sz w:val="28"/>
          <w:szCs w:val="28"/>
        </w:rPr>
        <w:t>Кутузовский</w:t>
      </w:r>
      <w:r w:rsidR="00BC73C1" w:rsidRPr="001A47EE">
        <w:rPr>
          <w:rFonts w:ascii="Times New Roman" w:hAnsi="Times New Roman" w:cs="Times New Roman"/>
          <w:sz w:val="28"/>
          <w:szCs w:val="28"/>
        </w:rPr>
        <w:t xml:space="preserve"> муниципального района Сергиевский Самарской области</w:t>
      </w:r>
      <w:r w:rsidR="006D2652">
        <w:rPr>
          <w:rFonts w:ascii="Times New Roman" w:hAnsi="Times New Roman" w:cs="Times New Roman"/>
          <w:sz w:val="28"/>
          <w:szCs w:val="28"/>
        </w:rPr>
        <w:t xml:space="preserve"> </w:t>
      </w:r>
      <w:r w:rsidR="00BC73C1" w:rsidRPr="00BC73C1">
        <w:rPr>
          <w:rFonts w:ascii="Times New Roman" w:hAnsi="Times New Roman" w:cs="Times New Roman"/>
          <w:sz w:val="28"/>
          <w:szCs w:val="28"/>
        </w:rPr>
        <w:t>п</w:t>
      </w:r>
      <w:bookmarkStart w:id="0" w:name="_GoBack"/>
      <w:bookmarkEnd w:id="0"/>
      <w:r w:rsidR="00BC73C1" w:rsidRPr="00BC73C1">
        <w:rPr>
          <w:rFonts w:ascii="Times New Roman" w:hAnsi="Times New Roman" w:cs="Times New Roman"/>
          <w:sz w:val="28"/>
          <w:szCs w:val="28"/>
        </w:rPr>
        <w:t>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t>1.4. Типовую форму протокола досмотра (приложение № 4).</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lastRenderedPageBreak/>
        <w:t>1.5. Типовую форму протокола инструментального обследования (приложение № 5).</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r w:rsidRPr="00BC73C1">
        <w:rPr>
          <w:rFonts w:ascii="Times New Roman" w:hAnsi="Times New Roman" w:cs="Times New Roman"/>
          <w:sz w:val="28"/>
          <w:szCs w:val="28"/>
        </w:rPr>
        <w:t xml:space="preserve">Разместить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p w:rsidR="00601978" w:rsidRPr="00BC73C1" w:rsidRDefault="00601978"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FA37BF"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 xml:space="preserve">Глава </w:t>
      </w:r>
      <w:r w:rsidR="006D2652">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6D2652">
        <w:rPr>
          <w:rFonts w:ascii="Times New Roman" w:hAnsi="Times New Roman" w:cs="Times New Roman"/>
          <w:sz w:val="28"/>
          <w:szCs w:val="28"/>
        </w:rPr>
        <w:t>Кутузовский</w:t>
      </w:r>
      <w:r>
        <w:rPr>
          <w:rFonts w:ascii="Times New Roman" w:hAnsi="Times New Roman" w:cs="Times New Roman"/>
          <w:sz w:val="28"/>
          <w:szCs w:val="28"/>
        </w:rPr>
        <w:t xml:space="preserve">               </w:t>
      </w:r>
      <w:r w:rsidR="006D2652">
        <w:rPr>
          <w:rFonts w:ascii="Times New Roman" w:hAnsi="Times New Roman" w:cs="Times New Roman"/>
          <w:sz w:val="28"/>
          <w:szCs w:val="28"/>
        </w:rPr>
        <w:t xml:space="preserve">                    А.В.Сабельникова            </w:t>
      </w:r>
      <w:r>
        <w:rPr>
          <w:rFonts w:ascii="Times New Roman" w:hAnsi="Times New Roman" w:cs="Times New Roman"/>
          <w:sz w:val="28"/>
          <w:szCs w:val="28"/>
        </w:rPr>
        <w:t xml:space="preserve">  </w:t>
      </w:r>
    </w:p>
    <w:p w:rsidR="005E73CD" w:rsidRPr="00BC73C1"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BC73C1">
      <w:pPr>
        <w:pStyle w:val="a4"/>
        <w:tabs>
          <w:tab w:val="left" w:pos="8325"/>
        </w:tabs>
        <w:ind w:left="567" w:hanging="567"/>
        <w:rPr>
          <w:rFonts w:ascii="Times New Roman" w:hAnsi="Times New Roman" w:cs="Times New Roman"/>
          <w:sz w:val="28"/>
          <w:szCs w:val="28"/>
        </w:rPr>
      </w:pPr>
    </w:p>
    <w:p w:rsidR="00601978" w:rsidRDefault="00601978"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D2652" w:rsidRDefault="006D2652"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D2652" w:rsidRDefault="006D2652"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D2652" w:rsidRDefault="006D2652" w:rsidP="002513B5">
      <w:pPr>
        <w:widowControl w:val="0"/>
        <w:autoSpaceDE w:val="0"/>
        <w:autoSpaceDN w:val="0"/>
        <w:adjustRightInd w:val="0"/>
        <w:spacing w:after="0" w:line="20" w:lineRule="atLeast"/>
        <w:ind w:firstLine="0"/>
        <w:contextualSpacing/>
        <w:outlineLvl w:val="0"/>
        <w:rPr>
          <w:rFonts w:ascii="Times New Roman" w:eastAsia="Times New Roman" w:hAnsi="Times New Roman" w:cs="Times New Roman"/>
          <w:sz w:val="24"/>
          <w:szCs w:val="24"/>
          <w:lang w:eastAsia="ru-RU"/>
        </w:rPr>
      </w:pPr>
    </w:p>
    <w:p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№1</w:t>
      </w:r>
    </w:p>
    <w:p w:rsidR="006A19EE" w:rsidRDefault="006A19EE" w:rsidP="006A19EE">
      <w:pPr>
        <w:widowControl w:val="0"/>
        <w:autoSpaceDE w:val="0"/>
        <w:autoSpaceDN w:val="0"/>
        <w:adjustRightInd w:val="0"/>
        <w:spacing w:after="0" w:line="20" w:lineRule="atLeast"/>
        <w:ind w:left="6521" w:hanging="85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w:t>
      </w:r>
      <w:r w:rsidR="00E552F1" w:rsidRPr="00E552F1">
        <w:rPr>
          <w:rFonts w:ascii="Times New Roman" w:eastAsia="Times New Roman" w:hAnsi="Times New Roman" w:cs="Times New Roman"/>
          <w:sz w:val="24"/>
          <w:szCs w:val="24"/>
          <w:lang w:eastAsia="ru-RU"/>
        </w:rPr>
        <w:t>администрации</w:t>
      </w:r>
      <w:r w:rsidR="0085523E">
        <w:rPr>
          <w:rFonts w:ascii="Times New Roman" w:eastAsia="Times New Roman" w:hAnsi="Times New Roman" w:cs="Times New Roman"/>
          <w:sz w:val="24"/>
          <w:szCs w:val="24"/>
          <w:lang w:eastAsia="ru-RU"/>
        </w:rPr>
        <w:t xml:space="preserve"> </w:t>
      </w:r>
      <w:r w:rsidR="006D2652">
        <w:rPr>
          <w:rFonts w:ascii="Times New Roman" w:eastAsia="Times New Roman" w:hAnsi="Times New Roman" w:cs="Times New Roman"/>
          <w:sz w:val="24"/>
          <w:szCs w:val="24"/>
          <w:lang w:eastAsia="ru-RU"/>
        </w:rPr>
        <w:t>сельского</w:t>
      </w:r>
      <w:r w:rsidR="0085523E">
        <w:rPr>
          <w:rFonts w:ascii="Times New Roman" w:eastAsia="Times New Roman" w:hAnsi="Times New Roman" w:cs="Times New Roman"/>
          <w:sz w:val="24"/>
          <w:szCs w:val="24"/>
          <w:lang w:eastAsia="ru-RU"/>
        </w:rPr>
        <w:t xml:space="preserve"> поселения</w:t>
      </w:r>
      <w:r>
        <w:rPr>
          <w:rFonts w:ascii="Times New Roman" w:eastAsia="Times New Roman" w:hAnsi="Times New Roman" w:cs="Times New Roman"/>
          <w:sz w:val="24"/>
          <w:szCs w:val="24"/>
          <w:lang w:eastAsia="ru-RU"/>
        </w:rPr>
        <w:t xml:space="preserve"> </w:t>
      </w:r>
      <w:r w:rsidR="006D2652">
        <w:rPr>
          <w:rFonts w:ascii="Times New Roman" w:eastAsia="Times New Roman" w:hAnsi="Times New Roman" w:cs="Times New Roman"/>
          <w:sz w:val="24"/>
          <w:szCs w:val="24"/>
          <w:lang w:eastAsia="ru-RU"/>
        </w:rPr>
        <w:t xml:space="preserve">Кутузовский </w:t>
      </w:r>
      <w:r>
        <w:rPr>
          <w:rFonts w:ascii="Times New Roman" w:eastAsia="Times New Roman" w:hAnsi="Times New Roman" w:cs="Times New Roman"/>
          <w:sz w:val="24"/>
          <w:szCs w:val="24"/>
          <w:lang w:eastAsia="ru-RU"/>
        </w:rPr>
        <w:t xml:space="preserve">           муниципального района </w:t>
      </w:r>
      <w:r w:rsidR="00E552F1" w:rsidRPr="00E552F1">
        <w:rPr>
          <w:rFonts w:ascii="Times New Roman" w:eastAsia="Times New Roman" w:hAnsi="Times New Roman" w:cs="Times New Roman"/>
          <w:sz w:val="24"/>
          <w:szCs w:val="24"/>
          <w:lang w:eastAsia="ru-RU"/>
        </w:rPr>
        <w:t xml:space="preserve">Сергиевский </w:t>
      </w:r>
    </w:p>
    <w:p w:rsidR="006A19EE" w:rsidRPr="00E552F1" w:rsidRDefault="006A19EE" w:rsidP="005F0034">
      <w:pPr>
        <w:widowControl w:val="0"/>
        <w:autoSpaceDE w:val="0"/>
        <w:autoSpaceDN w:val="0"/>
        <w:adjustRightInd w:val="0"/>
        <w:spacing w:after="0" w:line="2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0034">
        <w:rPr>
          <w:rFonts w:ascii="Times New Roman" w:eastAsia="Times New Roman" w:hAnsi="Times New Roman" w:cs="Times New Roman"/>
          <w:sz w:val="24"/>
          <w:szCs w:val="24"/>
          <w:lang w:eastAsia="ru-RU"/>
        </w:rPr>
        <w:t xml:space="preserve">              </w:t>
      </w:r>
      <w:r w:rsidR="002513B5">
        <w:rPr>
          <w:rFonts w:ascii="Times New Roman" w:eastAsia="Times New Roman" w:hAnsi="Times New Roman" w:cs="Times New Roman"/>
          <w:sz w:val="24"/>
          <w:szCs w:val="24"/>
          <w:lang w:eastAsia="ru-RU"/>
        </w:rPr>
        <w:t xml:space="preserve">        </w:t>
      </w:r>
      <w:r w:rsidR="005F0034">
        <w:rPr>
          <w:rFonts w:ascii="Times New Roman" w:eastAsia="Times New Roman" w:hAnsi="Times New Roman" w:cs="Times New Roman"/>
          <w:sz w:val="24"/>
          <w:szCs w:val="24"/>
          <w:lang w:eastAsia="ru-RU"/>
        </w:rPr>
        <w:t xml:space="preserve"> </w:t>
      </w:r>
      <w:r w:rsidR="00E552F1" w:rsidRPr="00E552F1">
        <w:rPr>
          <w:rFonts w:ascii="Times New Roman" w:eastAsia="Times New Roman" w:hAnsi="Times New Roman" w:cs="Times New Roman"/>
          <w:sz w:val="24"/>
          <w:szCs w:val="24"/>
          <w:lang w:eastAsia="ru-RU"/>
        </w:rPr>
        <w:t xml:space="preserve">№ </w:t>
      </w:r>
      <w:r w:rsidR="002513B5">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xml:space="preserve"> </w:t>
      </w:r>
      <w:r w:rsidR="00E552F1"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002513B5">
        <w:rPr>
          <w:rFonts w:ascii="Times New Roman" w:eastAsia="Times New Roman" w:hAnsi="Times New Roman" w:cs="Times New Roman"/>
          <w:sz w:val="24"/>
          <w:szCs w:val="24"/>
          <w:lang w:eastAsia="ru-RU"/>
        </w:rPr>
        <w:t>24.09.20</w:t>
      </w:r>
      <w:r w:rsidRPr="00E552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E552F1" w:rsidRPr="00E552F1" w:rsidRDefault="00E552F1" w:rsidP="006A19EE">
      <w:pPr>
        <w:widowControl w:val="0"/>
        <w:autoSpaceDE w:val="0"/>
        <w:autoSpaceDN w:val="0"/>
        <w:adjustRightInd w:val="0"/>
        <w:spacing w:after="0" w:line="20" w:lineRule="atLeast"/>
        <w:ind w:left="6521" w:hanging="851"/>
        <w:contextualSpacing/>
        <w:rPr>
          <w:rFonts w:ascii="Times New Roman" w:eastAsia="Times New Roman" w:hAnsi="Times New Roman" w:cs="Times New Roman"/>
          <w:sz w:val="24"/>
          <w:szCs w:val="24"/>
          <w:lang w:eastAsia="ru-RU"/>
        </w:rPr>
      </w:pPr>
    </w:p>
    <w:p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утверждающего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                                                  «____» ___________20 ___ г.</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lastRenderedPageBreak/>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непривлечения таких лиц пункт может быть исключен)</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(которых)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rsidR="00654B78" w:rsidRPr="00E552F1" w:rsidRDefault="00700748" w:rsidP="00700748">
      <w:pPr>
        <w:widowControl w:val="0"/>
        <w:autoSpaceDE w:val="0"/>
        <w:autoSpaceDN w:val="0"/>
        <w:adjustRightInd w:val="0"/>
        <w:spacing w:after="0" w:line="20" w:lineRule="atLeast"/>
        <w:ind w:left="6521" w:hanging="85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4B78" w:rsidRPr="00E552F1">
        <w:rPr>
          <w:rFonts w:ascii="Times New Roman" w:eastAsia="Times New Roman" w:hAnsi="Times New Roman" w:cs="Times New Roman"/>
          <w:sz w:val="24"/>
          <w:szCs w:val="24"/>
          <w:lang w:eastAsia="ru-RU"/>
        </w:rPr>
        <w:t>к постановлению администрации</w:t>
      </w:r>
      <w:r w:rsidR="00654B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w:t>
      </w:r>
      <w:r w:rsidR="00654B78">
        <w:rPr>
          <w:rFonts w:ascii="Times New Roman" w:eastAsia="Times New Roman" w:hAnsi="Times New Roman" w:cs="Times New Roman"/>
          <w:sz w:val="24"/>
          <w:szCs w:val="24"/>
          <w:lang w:eastAsia="ru-RU"/>
        </w:rPr>
        <w:t xml:space="preserve"> поселения</w:t>
      </w:r>
      <w:r>
        <w:rPr>
          <w:rFonts w:ascii="Times New Roman" w:eastAsia="Times New Roman" w:hAnsi="Times New Roman" w:cs="Times New Roman"/>
          <w:sz w:val="24"/>
          <w:szCs w:val="24"/>
          <w:lang w:eastAsia="ru-RU"/>
        </w:rPr>
        <w:t xml:space="preserve"> Кутузовский</w:t>
      </w:r>
    </w:p>
    <w:p w:rsidR="00700748" w:rsidRDefault="00654B78" w:rsidP="0070074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Сергиевский  </w:t>
      </w:r>
    </w:p>
    <w:p w:rsidR="00C4049A" w:rsidRDefault="002513B5" w:rsidP="00C4049A">
      <w:pPr>
        <w:spacing w:after="0"/>
        <w:ind w:firstLine="567"/>
        <w:jc w:val="right"/>
        <w:rPr>
          <w:rFonts w:ascii="Times New Roman" w:eastAsia="Times New Roman" w:hAnsi="Times New Roman" w:cs="Times New Roman"/>
          <w:color w:val="000000"/>
          <w:sz w:val="17"/>
          <w:szCs w:val="17"/>
          <w:lang w:eastAsia="ru-RU"/>
        </w:rPr>
      </w:pP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31 </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24.09.20</w:t>
      </w:r>
      <w:r w:rsidRPr="00E552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BD76D1">
        <w:tc>
          <w:tcPr>
            <w:tcW w:w="9395" w:type="dxa"/>
            <w:shd w:val="clear" w:color="auto" w:fill="FFFFFF"/>
            <w:hideMark/>
          </w:tcPr>
          <w:p w:rsidR="00BD76D1" w:rsidRDefault="00BD76D1"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rsidTr="00BD76D1">
        <w:tc>
          <w:tcPr>
            <w:tcW w:w="9395" w:type="dxa"/>
            <w:shd w:val="clear" w:color="auto" w:fill="FFFFFF"/>
            <w:hideMark/>
          </w:tcPr>
          <w:p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C4049A" w:rsidRPr="00C4049A" w:rsidTr="00BD76D1">
        <w:tc>
          <w:tcPr>
            <w:tcW w:w="9395" w:type="dxa"/>
            <w:shd w:val="clear" w:color="auto" w:fill="FFFFFF"/>
            <w:hideMark/>
          </w:tcPr>
          <w:p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rsidTr="00BD76D1">
        <w:tc>
          <w:tcPr>
            <w:tcW w:w="9395" w:type="dxa"/>
            <w:shd w:val="clear" w:color="auto" w:fill="FFFFFF"/>
            <w:hideMark/>
          </w:tcPr>
          <w:p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rPr>
          <w:trHeight w:val="445"/>
        </w:trPr>
        <w:tc>
          <w:tcPr>
            <w:tcW w:w="9395" w:type="dxa"/>
            <w:tcBorders>
              <w:top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эксперты (экспертные организации):</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в случае непривлечения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w:t>
      </w:r>
      <w:r w:rsidRPr="00C4049A">
        <w:rPr>
          <w:rFonts w:ascii="Times New Roman" w:eastAsia="Times New Roman" w:hAnsi="Times New Roman" w:cs="Times New Roman"/>
          <w:color w:val="000000"/>
          <w:sz w:val="28"/>
          <w:szCs w:val="28"/>
          <w:shd w:val="clear" w:color="auto" w:fill="FFFFFF"/>
          <w:lang w:eastAsia="ru-RU"/>
        </w:rPr>
        <w:lastRenderedPageBreak/>
        <w:t xml:space="preserve">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нужное)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2"/>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00748" w:rsidRDefault="0070074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00748" w:rsidRDefault="0070074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00748" w:rsidRDefault="0070074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00748" w:rsidRDefault="0070074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00748" w:rsidRDefault="0070074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00748" w:rsidRDefault="0070074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00748" w:rsidRDefault="0070074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sidR="00EB24A7">
        <w:rPr>
          <w:rFonts w:ascii="Times New Roman" w:eastAsia="Times New Roman" w:hAnsi="Times New Roman" w:cs="Times New Roman"/>
          <w:sz w:val="24"/>
          <w:szCs w:val="24"/>
          <w:lang w:eastAsia="ru-RU"/>
        </w:rPr>
        <w:t>3</w:t>
      </w:r>
    </w:p>
    <w:p w:rsidR="006F4229" w:rsidRPr="00E552F1" w:rsidRDefault="006F4229" w:rsidP="0070074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r w:rsidR="00700748">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r w:rsidR="00700748">
        <w:rPr>
          <w:rFonts w:ascii="Times New Roman" w:eastAsia="Times New Roman" w:hAnsi="Times New Roman" w:cs="Times New Roman"/>
          <w:sz w:val="24"/>
          <w:szCs w:val="24"/>
          <w:lang w:eastAsia="ru-RU"/>
        </w:rPr>
        <w:t xml:space="preserve"> Кутузовский</w:t>
      </w:r>
    </w:p>
    <w:p w:rsidR="00700748" w:rsidRDefault="006F4229" w:rsidP="0070074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Сергиевский  </w:t>
      </w:r>
    </w:p>
    <w:p w:rsidR="00C4049A" w:rsidRPr="00C4049A" w:rsidRDefault="002513B5" w:rsidP="00C4049A">
      <w:pPr>
        <w:spacing w:after="0"/>
        <w:ind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31 </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24.09.20</w:t>
      </w:r>
      <w:r w:rsidRPr="00E552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1" w:name="_Hlk79156283"/>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C4049A">
              <w:rPr>
                <w:rFonts w:ascii="Times New Roman" w:eastAsia="Times New Roman" w:hAnsi="Times New Roman" w:cs="Times New Roman"/>
                <w:i/>
                <w:iCs/>
                <w:color w:val="000000"/>
                <w:sz w:val="24"/>
                <w:szCs w:val="24"/>
                <w:lang w:eastAsia="ru-RU"/>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1"/>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rsidR="00521A2D" w:rsidRPr="00E552F1" w:rsidRDefault="00521A2D" w:rsidP="0070074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r w:rsidR="00700748">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r w:rsidR="00700748">
        <w:rPr>
          <w:rFonts w:ascii="Times New Roman" w:eastAsia="Times New Roman" w:hAnsi="Times New Roman" w:cs="Times New Roman"/>
          <w:sz w:val="24"/>
          <w:szCs w:val="24"/>
          <w:lang w:eastAsia="ru-RU"/>
        </w:rPr>
        <w:t xml:space="preserve"> Кутузовский</w:t>
      </w:r>
    </w:p>
    <w:p w:rsidR="00700748" w:rsidRDefault="00521A2D" w:rsidP="0070074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Сергиевский  </w:t>
      </w:r>
    </w:p>
    <w:p w:rsidR="00521A2D" w:rsidRDefault="002513B5"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31 </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24.09.20</w:t>
      </w:r>
      <w:r w:rsidRPr="00E552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2513B5" w:rsidRPr="00E552F1" w:rsidRDefault="002513B5"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досмотра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а также вид, количество и иные идентификационны</w:t>
            </w:r>
            <w:r w:rsidR="002513B5">
              <w:rPr>
                <w:rFonts w:ascii="Times New Roman" w:eastAsia="Times New Roman" w:hAnsi="Times New Roman" w:cs="Times New Roman"/>
                <w:i/>
                <w:iCs/>
                <w:color w:val="000000"/>
                <w:sz w:val="24"/>
                <w:szCs w:val="24"/>
                <w:lang w:eastAsia="ru-RU"/>
              </w:rPr>
              <w:t xml:space="preserve">е признаки исследуемых объектов </w:t>
            </w:r>
            <w:r w:rsidRPr="00C4049A">
              <w:rPr>
                <w:rFonts w:ascii="Times New Roman" w:eastAsia="Times New Roman" w:hAnsi="Times New Roman" w:cs="Times New Roman"/>
                <w:i/>
                <w:iCs/>
                <w:color w:val="000000"/>
                <w:sz w:val="24"/>
                <w:szCs w:val="24"/>
                <w:lang w:eastAsia="ru-RU"/>
              </w:rPr>
              <w:t>имеющих значение для контрольного мероприятия)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w:t>
            </w:r>
            <w:r w:rsidRPr="00C4049A">
              <w:rPr>
                <w:rFonts w:ascii="Times New Roman" w:eastAsia="Times New Roman" w:hAnsi="Times New Roman" w:cs="Times New Roman"/>
                <w:i/>
                <w:iCs/>
                <w:color w:val="000000"/>
                <w:sz w:val="24"/>
                <w:szCs w:val="24"/>
                <w:lang w:eastAsia="ru-RU"/>
              </w:rPr>
              <w:lastRenderedPageBreak/>
              <w:t>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rsidR="00521A2D" w:rsidRPr="00E552F1" w:rsidRDefault="00521A2D" w:rsidP="0070074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r w:rsidR="00700748">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r w:rsidR="00700748">
        <w:rPr>
          <w:rFonts w:ascii="Times New Roman" w:eastAsia="Times New Roman" w:hAnsi="Times New Roman" w:cs="Times New Roman"/>
          <w:sz w:val="24"/>
          <w:szCs w:val="24"/>
          <w:lang w:eastAsia="ru-RU"/>
        </w:rPr>
        <w:t xml:space="preserve"> Кутузовский</w:t>
      </w:r>
    </w:p>
    <w:p w:rsidR="00700748" w:rsidRDefault="00521A2D" w:rsidP="0070074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Сергиевский  </w:t>
      </w:r>
    </w:p>
    <w:p w:rsidR="002C5B19" w:rsidRDefault="00C51DE4"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31 </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24.09.20</w:t>
      </w:r>
      <w:r w:rsidRPr="00E552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51DE4" w:rsidRDefault="00C51DE4" w:rsidP="00521A2D">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инструментального обследования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был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rsidR="00513BD6" w:rsidRPr="00E552F1" w:rsidRDefault="00513BD6" w:rsidP="0070074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r w:rsidR="00700748">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r w:rsidR="00700748">
        <w:rPr>
          <w:rFonts w:ascii="Times New Roman" w:eastAsia="Times New Roman" w:hAnsi="Times New Roman" w:cs="Times New Roman"/>
          <w:sz w:val="24"/>
          <w:szCs w:val="24"/>
          <w:lang w:eastAsia="ru-RU"/>
        </w:rPr>
        <w:t xml:space="preserve"> Кутузовский</w:t>
      </w:r>
    </w:p>
    <w:p w:rsidR="00700748" w:rsidRDefault="00513BD6" w:rsidP="0070074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Сергиевский  </w:t>
      </w:r>
    </w:p>
    <w:p w:rsidR="00C4049A" w:rsidRPr="00C4049A" w:rsidRDefault="00C51DE4"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31 </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24.09.20</w:t>
      </w:r>
      <w:r w:rsidRPr="00E552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51DE4" w:rsidRDefault="00C51DE4" w:rsidP="00513BD6">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испытания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6. По результатам испытания был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4448"/>
        <w:gridCol w:w="688"/>
        <w:gridCol w:w="4220"/>
      </w:tblGrid>
      <w:tr w:rsidR="00C4049A" w:rsidRPr="00C4049A" w:rsidTr="00C4049A">
        <w:trPr>
          <w:gridAfter w:val="2"/>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rsidR="00923F67" w:rsidRPr="00E552F1" w:rsidRDefault="00923F67" w:rsidP="0070074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r w:rsidR="00700748">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r w:rsidR="00700748">
        <w:rPr>
          <w:rFonts w:ascii="Times New Roman" w:eastAsia="Times New Roman" w:hAnsi="Times New Roman" w:cs="Times New Roman"/>
          <w:sz w:val="24"/>
          <w:szCs w:val="24"/>
          <w:lang w:eastAsia="ru-RU"/>
        </w:rPr>
        <w:t xml:space="preserve"> Кутузовский</w:t>
      </w:r>
    </w:p>
    <w:p w:rsidR="00C51DE4" w:rsidRDefault="00923F67" w:rsidP="0070074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Сергиевский  </w:t>
      </w:r>
    </w:p>
    <w:p w:rsidR="00923F67" w:rsidRDefault="00C51DE4"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31 </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24.09.20</w:t>
      </w:r>
      <w:r w:rsidRPr="00E552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51DE4" w:rsidRPr="00E552F1" w:rsidRDefault="00C51DE4"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 опроса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w:t>
                  </w:r>
                  <w:r w:rsidRPr="00C4049A">
                    <w:rPr>
                      <w:rFonts w:ascii="Times New Roman" w:eastAsia="Times New Roman" w:hAnsi="Times New Roman" w:cs="Times New Roman"/>
                      <w:i/>
                      <w:iCs/>
                      <w:color w:val="000000"/>
                      <w:sz w:val="24"/>
                      <w:szCs w:val="24"/>
                      <w:lang w:eastAsia="ru-RU"/>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5. В ходе опроса была получена следующая информация: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C4049A">
        <w:tblPrEx>
          <w:shd w:val="clear" w:color="auto" w:fill="auto"/>
        </w:tblPrEx>
        <w:trPr>
          <w:gridAfter w:val="4"/>
          <w:wAfter w:w="6544"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blPrEx>
          <w:shd w:val="clear" w:color="auto" w:fill="auto"/>
        </w:tblPrEx>
        <w:trPr>
          <w:gridAfter w:val="1"/>
          <w:wAfter w:w="69" w:type="dxa"/>
        </w:trPr>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blPrEx>
          <w:shd w:val="clear" w:color="auto" w:fill="auto"/>
        </w:tblPrEx>
        <w:trPr>
          <w:gridAfter w:val="1"/>
          <w:wAfter w:w="69" w:type="dxa"/>
        </w:trPr>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2" w:name="_Hlk78455926"/>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2"/>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rsidR="00EB24A7" w:rsidRPr="00E552F1" w:rsidRDefault="00EB24A7" w:rsidP="000734B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r w:rsidR="00700748">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r w:rsidR="000734B4">
        <w:rPr>
          <w:rFonts w:ascii="Times New Roman" w:eastAsia="Times New Roman" w:hAnsi="Times New Roman" w:cs="Times New Roman"/>
          <w:sz w:val="24"/>
          <w:szCs w:val="24"/>
          <w:lang w:eastAsia="ru-RU"/>
        </w:rPr>
        <w:t xml:space="preserve"> </w:t>
      </w:r>
      <w:r w:rsidR="00700748">
        <w:rPr>
          <w:rFonts w:ascii="Times New Roman" w:eastAsia="Times New Roman" w:hAnsi="Times New Roman" w:cs="Times New Roman"/>
          <w:sz w:val="24"/>
          <w:szCs w:val="24"/>
          <w:lang w:eastAsia="ru-RU"/>
        </w:rPr>
        <w:t>Кутузовский</w:t>
      </w:r>
    </w:p>
    <w:p w:rsidR="000734B4" w:rsidRDefault="00EB24A7" w:rsidP="000734B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Сергиевский  </w:t>
      </w:r>
    </w:p>
    <w:p w:rsidR="002C5B19" w:rsidRDefault="00C51DE4" w:rsidP="00C4049A">
      <w:pPr>
        <w:tabs>
          <w:tab w:val="num" w:pos="200"/>
        </w:tabs>
        <w:spacing w:after="0"/>
        <w:ind w:left="4536" w:firstLine="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31 </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24.09.20</w:t>
      </w:r>
      <w:r w:rsidRPr="00E552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51DE4" w:rsidRDefault="00C51DE4"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rsidTr="00C4049A">
        <w:tc>
          <w:tcPr>
            <w:tcW w:w="9395" w:type="dxa"/>
            <w:shd w:val="clear" w:color="auto" w:fill="FFFFFF"/>
            <w:hideMark/>
          </w:tcPr>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Истребуемые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орган в форме электронного документа в порядке, предусмотренном статьей </w:t>
            </w:r>
            <w:r w:rsidRPr="00C4049A">
              <w:rPr>
                <w:rFonts w:ascii="Times New Roman" w:eastAsia="Times New Roman" w:hAnsi="Times New Roman" w:cs="Times New Roman"/>
                <w:sz w:val="28"/>
                <w:szCs w:val="28"/>
                <w:lang w:eastAsia="ru-RU"/>
              </w:rPr>
              <w:t>21  Федерального закона</w:t>
            </w:r>
            <w:r w:rsidR="00C51DE4">
              <w:rPr>
                <w:rFonts w:ascii="Times New Roman" w:eastAsia="Times New Roman" w:hAnsi="Times New Roman" w:cs="Times New Roman"/>
                <w:sz w:val="28"/>
                <w:szCs w:val="28"/>
                <w:lang w:eastAsia="ru-RU"/>
              </w:rPr>
              <w:t xml:space="preserve"> </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w:t>
            </w:r>
            <w:r w:rsidRPr="00C4049A">
              <w:rPr>
                <w:rFonts w:ascii="Times New Roman" w:eastAsia="Times New Roman" w:hAnsi="Times New Roman" w:cs="Times New Roman"/>
                <w:color w:val="000000"/>
                <w:sz w:val="28"/>
                <w:szCs w:val="28"/>
                <w:lang w:eastAsia="ru-RU"/>
              </w:rPr>
              <w:lastRenderedPageBreak/>
              <w:t xml:space="preserve">представить  на бумажном носителе </w:t>
            </w:r>
            <w:r w:rsidRPr="00C4049A">
              <w:rPr>
                <w:rFonts w:ascii="Times New Roman" w:eastAsia="Times New Roman" w:hAnsi="Times New Roman" w:cs="Times New Roman"/>
                <w:i/>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tblPr>
            <w:tblGrid>
              <w:gridCol w:w="2467"/>
              <w:gridCol w:w="417"/>
              <w:gridCol w:w="6442"/>
            </w:tblGrid>
            <w:tr w:rsidR="00C4049A" w:rsidRPr="00C4049A" w:rsidTr="00C4049A">
              <w:tc>
                <w:tcPr>
                  <w:tcW w:w="2518"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rsidTr="00C4049A">
              <w:tc>
                <w:tcPr>
                  <w:tcW w:w="2518"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на то, что подписавшее лицо является представителем по</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br w:type="page"/>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9</w:t>
      </w:r>
    </w:p>
    <w:p w:rsidR="008B65EF" w:rsidRPr="00E552F1" w:rsidRDefault="008B65EF" w:rsidP="000734B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r w:rsidR="000734B4">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r w:rsidR="000734B4">
        <w:rPr>
          <w:rFonts w:ascii="Times New Roman" w:eastAsia="Times New Roman" w:hAnsi="Times New Roman" w:cs="Times New Roman"/>
          <w:sz w:val="24"/>
          <w:szCs w:val="24"/>
          <w:lang w:eastAsia="ru-RU"/>
        </w:rPr>
        <w:t xml:space="preserve"> Кутузовский</w:t>
      </w:r>
    </w:p>
    <w:p w:rsidR="000734B4" w:rsidRDefault="000734B4" w:rsidP="000734B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r w:rsidR="008B65EF" w:rsidRPr="00E552F1">
        <w:rPr>
          <w:rFonts w:ascii="Times New Roman" w:eastAsia="Times New Roman" w:hAnsi="Times New Roman" w:cs="Times New Roman"/>
          <w:sz w:val="24"/>
          <w:szCs w:val="24"/>
          <w:lang w:eastAsia="ru-RU"/>
        </w:rPr>
        <w:t>Сергиевский</w:t>
      </w:r>
    </w:p>
    <w:p w:rsidR="008B65EF" w:rsidRDefault="008B65EF" w:rsidP="000734B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C51DE4" w:rsidRPr="00E552F1">
        <w:rPr>
          <w:rFonts w:ascii="Times New Roman" w:eastAsia="Times New Roman" w:hAnsi="Times New Roman" w:cs="Times New Roman"/>
          <w:sz w:val="24"/>
          <w:szCs w:val="24"/>
          <w:lang w:eastAsia="ru-RU"/>
        </w:rPr>
        <w:t xml:space="preserve">№ </w:t>
      </w:r>
      <w:r w:rsidR="00C51DE4">
        <w:rPr>
          <w:rFonts w:ascii="Times New Roman" w:eastAsia="Times New Roman" w:hAnsi="Times New Roman" w:cs="Times New Roman"/>
          <w:sz w:val="24"/>
          <w:szCs w:val="24"/>
          <w:lang w:eastAsia="ru-RU"/>
        </w:rPr>
        <w:t xml:space="preserve">31 </w:t>
      </w:r>
      <w:r w:rsidR="00C51DE4" w:rsidRPr="00E552F1">
        <w:rPr>
          <w:rFonts w:ascii="Times New Roman" w:eastAsia="Times New Roman" w:hAnsi="Times New Roman" w:cs="Times New Roman"/>
          <w:sz w:val="24"/>
          <w:szCs w:val="24"/>
          <w:lang w:eastAsia="ru-RU"/>
        </w:rPr>
        <w:t xml:space="preserve"> </w:t>
      </w:r>
      <w:r w:rsidR="00C51DE4">
        <w:rPr>
          <w:rFonts w:ascii="Times New Roman" w:eastAsia="Times New Roman" w:hAnsi="Times New Roman" w:cs="Times New Roman"/>
          <w:sz w:val="24"/>
          <w:szCs w:val="24"/>
          <w:lang w:eastAsia="ru-RU"/>
        </w:rPr>
        <w:t>от 24.09.20</w:t>
      </w:r>
      <w:r w:rsidR="00C51DE4" w:rsidRPr="00E552F1">
        <w:rPr>
          <w:rFonts w:ascii="Times New Roman" w:eastAsia="Times New Roman" w:hAnsi="Times New Roman" w:cs="Times New Roman"/>
          <w:sz w:val="24"/>
          <w:szCs w:val="24"/>
          <w:lang w:eastAsia="ru-RU"/>
        </w:rPr>
        <w:t>2</w:t>
      </w:r>
      <w:r w:rsidR="00C51DE4">
        <w:rPr>
          <w:rFonts w:ascii="Times New Roman" w:eastAsia="Times New Roman" w:hAnsi="Times New Roman" w:cs="Times New Roman"/>
          <w:sz w:val="24"/>
          <w:szCs w:val="24"/>
          <w:lang w:eastAsia="ru-RU"/>
        </w:rPr>
        <w:t>1</w:t>
      </w:r>
      <w:r w:rsidR="00C51DE4" w:rsidRPr="00E552F1">
        <w:rPr>
          <w:rFonts w:ascii="Times New Roman" w:eastAsia="Times New Roman" w:hAnsi="Times New Roman" w:cs="Times New Roman"/>
          <w:sz w:val="24"/>
          <w:szCs w:val="24"/>
          <w:lang w:eastAsia="ru-RU"/>
        </w:rPr>
        <w:t>г.</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tblPr>
      <w:tblGrid>
        <w:gridCol w:w="538"/>
        <w:gridCol w:w="1647"/>
        <w:gridCol w:w="1813"/>
        <w:gridCol w:w="1529"/>
        <w:gridCol w:w="2128"/>
        <w:gridCol w:w="2059"/>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3"/>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0734B4" w:rsidRDefault="000734B4"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0734B4" w:rsidRDefault="000734B4"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10</w:t>
      </w:r>
    </w:p>
    <w:p w:rsidR="00B92DA6" w:rsidRPr="00E552F1" w:rsidRDefault="00B92DA6" w:rsidP="000734B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r w:rsidR="000734B4">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r w:rsidR="000734B4">
        <w:rPr>
          <w:rFonts w:ascii="Times New Roman" w:eastAsia="Times New Roman" w:hAnsi="Times New Roman" w:cs="Times New Roman"/>
          <w:sz w:val="24"/>
          <w:szCs w:val="24"/>
          <w:lang w:eastAsia="ru-RU"/>
        </w:rPr>
        <w:t xml:space="preserve"> Кутузовский</w:t>
      </w:r>
    </w:p>
    <w:p w:rsidR="000734B4" w:rsidRDefault="00B92DA6" w:rsidP="000734B4">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Сергиевский  </w:t>
      </w:r>
    </w:p>
    <w:p w:rsidR="00B92DA6" w:rsidRDefault="00C51DE4" w:rsidP="002C5B19">
      <w:pPr>
        <w:tabs>
          <w:tab w:val="num" w:pos="200"/>
        </w:tabs>
        <w:spacing w:after="0"/>
        <w:ind w:left="4536" w:firstLine="0"/>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31 </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24.09.20</w:t>
      </w:r>
      <w:r w:rsidRPr="00E552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51DE4" w:rsidRPr="00C4049A" w:rsidRDefault="00C51DE4" w:rsidP="002C5B19">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tblPr>
      <w:tblGrid>
        <w:gridCol w:w="508"/>
        <w:gridCol w:w="1643"/>
        <w:gridCol w:w="1798"/>
        <w:gridCol w:w="1898"/>
        <w:gridCol w:w="1950"/>
        <w:gridCol w:w="1917"/>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sz w:val="20"/>
                <w:szCs w:val="20"/>
                <w:lang w:eastAsia="ru-RU"/>
              </w:rPr>
              <w:t>п/п</w:t>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5"/>
            </w:r>
          </w:p>
        </w:tc>
        <w:tc>
          <w:tcPr>
            <w:tcW w:w="1813"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6D2652">
      <w:pgSz w:w="11906" w:h="16838"/>
      <w:pgMar w:top="709" w:right="707" w:bottom="1134"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72B" w:rsidRDefault="00E1472B" w:rsidP="00676222">
      <w:pPr>
        <w:spacing w:after="0"/>
      </w:pPr>
      <w:r>
        <w:separator/>
      </w:r>
    </w:p>
  </w:endnote>
  <w:endnote w:type="continuationSeparator" w:id="1">
    <w:p w:rsidR="00E1472B" w:rsidRDefault="00E1472B"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72B" w:rsidRDefault="00E1472B" w:rsidP="00676222">
      <w:pPr>
        <w:spacing w:after="0"/>
      </w:pPr>
      <w:r>
        <w:separator/>
      </w:r>
    </w:p>
  </w:footnote>
  <w:footnote w:type="continuationSeparator" w:id="1">
    <w:p w:rsidR="00E1472B" w:rsidRDefault="00E1472B" w:rsidP="00676222">
      <w:pPr>
        <w:spacing w:after="0"/>
      </w:pPr>
      <w:r>
        <w:continuationSeparator/>
      </w:r>
    </w:p>
  </w:footnote>
  <w:footnote w:id="2">
    <w:p w:rsidR="002513B5" w:rsidRPr="002C5B19" w:rsidRDefault="002513B5" w:rsidP="00C4049A">
      <w:pPr>
        <w:rPr>
          <w:rFonts w:ascii="Times New Roman" w:hAnsi="Times New Roman" w:cs="Times New Roman"/>
          <w:color w:val="000000" w:themeColor="text1"/>
        </w:rPr>
      </w:pPr>
    </w:p>
  </w:footnote>
  <w:footnote w:id="3">
    <w:p w:rsidR="002513B5" w:rsidRPr="0090287F" w:rsidRDefault="002513B5"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4">
    <w:p w:rsidR="002513B5" w:rsidRPr="002C5B19" w:rsidRDefault="002513B5"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5">
    <w:p w:rsidR="002513B5" w:rsidRPr="002C5B19" w:rsidRDefault="002513B5"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34B4"/>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3B5"/>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3770"/>
    <w:rsid w:val="00546D07"/>
    <w:rsid w:val="00546ED2"/>
    <w:rsid w:val="00550B24"/>
    <w:rsid w:val="00552578"/>
    <w:rsid w:val="00557BC1"/>
    <w:rsid w:val="00564BBC"/>
    <w:rsid w:val="00567DDD"/>
    <w:rsid w:val="00567DFD"/>
    <w:rsid w:val="00570B2F"/>
    <w:rsid w:val="00573CD7"/>
    <w:rsid w:val="00573DA2"/>
    <w:rsid w:val="005748D8"/>
    <w:rsid w:val="005805C6"/>
    <w:rsid w:val="005837D8"/>
    <w:rsid w:val="00584056"/>
    <w:rsid w:val="00584244"/>
    <w:rsid w:val="0058503F"/>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0034"/>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19EE"/>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2652"/>
    <w:rsid w:val="006D698E"/>
    <w:rsid w:val="006D724D"/>
    <w:rsid w:val="006E066D"/>
    <w:rsid w:val="006E23FF"/>
    <w:rsid w:val="006E4E18"/>
    <w:rsid w:val="006E6346"/>
    <w:rsid w:val="006F3F8F"/>
    <w:rsid w:val="006F4209"/>
    <w:rsid w:val="006F4229"/>
    <w:rsid w:val="006F4C04"/>
    <w:rsid w:val="006F6447"/>
    <w:rsid w:val="006F7A93"/>
    <w:rsid w:val="00700748"/>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38A5"/>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1D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41EC"/>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18CC"/>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472B"/>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r="http://schemas.openxmlformats.org/officeDocument/2006/relationships" xmlns:w="http://schemas.openxmlformats.org/wordprocessingml/2006/main">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E5A5-356B-4E3A-B576-CAFD0EAD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1</Pages>
  <Words>4459</Words>
  <Characters>25420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147</cp:revision>
  <cp:lastPrinted>2021-09-24T04:35:00Z</cp:lastPrinted>
  <dcterms:created xsi:type="dcterms:W3CDTF">2014-03-14T10:03:00Z</dcterms:created>
  <dcterms:modified xsi:type="dcterms:W3CDTF">2021-09-24T04:52:00Z</dcterms:modified>
</cp:coreProperties>
</file>